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2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00052" w14:paraId="4EC15EA8" w14:textId="77777777" w:rsidTr="00A4477D">
        <w:trPr>
          <w:trHeight w:val="405"/>
        </w:trPr>
        <w:tc>
          <w:tcPr>
            <w:tcW w:w="10560" w:type="dxa"/>
          </w:tcPr>
          <w:p w14:paraId="1FA9C398" w14:textId="2EE03928" w:rsidR="00800052" w:rsidRDefault="00800052" w:rsidP="002932F8">
            <w:pPr>
              <w:spacing w:line="288" w:lineRule="auto"/>
              <w:ind w:left="56" w:right="-142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83CEB">
              <w:rPr>
                <w:b/>
                <w:sz w:val="24"/>
                <w:szCs w:val="24"/>
              </w:rPr>
              <w:t>VERKLARIN</w:t>
            </w:r>
            <w:r w:rsidR="002108A5">
              <w:rPr>
                <w:b/>
                <w:sz w:val="24"/>
                <w:szCs w:val="24"/>
              </w:rPr>
              <w:t>G ASBESTHOUDEND AFVAL VAN DAKEN</w:t>
            </w:r>
          </w:p>
        </w:tc>
      </w:tr>
      <w:tr w:rsidR="00800052" w14:paraId="3B5E5FB3" w14:textId="77777777" w:rsidTr="00A4477D">
        <w:trPr>
          <w:trHeight w:val="2982"/>
        </w:trPr>
        <w:tc>
          <w:tcPr>
            <w:tcW w:w="10560" w:type="dxa"/>
          </w:tcPr>
          <w:p w14:paraId="195ABCAC" w14:textId="3CDF54C4" w:rsidR="002932F8" w:rsidRDefault="00800052" w:rsidP="002932F8">
            <w:pPr>
              <w:spacing w:line="288" w:lineRule="auto"/>
              <w:ind w:left="56" w:right="-142"/>
              <w:rPr>
                <w:rFonts w:cs="Arial"/>
                <w:b/>
                <w:sz w:val="24"/>
                <w:szCs w:val="24"/>
              </w:rPr>
            </w:pPr>
            <w:r w:rsidRPr="00183CEB">
              <w:rPr>
                <w:b/>
                <w:sz w:val="24"/>
                <w:szCs w:val="24"/>
              </w:rPr>
              <w:t xml:space="preserve">zoals bedoeld in artikel </w:t>
            </w:r>
            <w:r w:rsidR="00EF64E7">
              <w:rPr>
                <w:rFonts w:cs="Arial"/>
                <w:b/>
                <w:sz w:val="24"/>
                <w:szCs w:val="24"/>
              </w:rPr>
              <w:t>11c</w:t>
            </w:r>
            <w:r w:rsidR="00EF64E7" w:rsidRPr="00183CEB">
              <w:rPr>
                <w:rFonts w:cs="Arial"/>
                <w:b/>
                <w:sz w:val="24"/>
                <w:szCs w:val="24"/>
              </w:rPr>
              <w:t xml:space="preserve"> Uitvoerings</w:t>
            </w:r>
            <w:r w:rsidR="00EF64E7">
              <w:rPr>
                <w:rFonts w:cs="Arial"/>
                <w:b/>
                <w:sz w:val="24"/>
                <w:szCs w:val="24"/>
              </w:rPr>
              <w:t>besluit</w:t>
            </w:r>
            <w:r w:rsidR="00EF64E7" w:rsidRPr="00183CE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83CEB">
              <w:rPr>
                <w:rFonts w:cs="Arial"/>
                <w:b/>
                <w:sz w:val="24"/>
                <w:szCs w:val="24"/>
              </w:rPr>
              <w:t xml:space="preserve">belastingen op milieugrondslag en </w:t>
            </w:r>
          </w:p>
          <w:p w14:paraId="75DEF49D" w14:textId="2013240D" w:rsidR="00800052" w:rsidRPr="00183CEB" w:rsidRDefault="00800052" w:rsidP="002932F8">
            <w:pPr>
              <w:spacing w:line="288" w:lineRule="auto"/>
              <w:ind w:left="56" w:right="-142"/>
              <w:rPr>
                <w:rFonts w:cs="Arial"/>
                <w:b/>
                <w:sz w:val="24"/>
                <w:szCs w:val="24"/>
              </w:rPr>
            </w:pPr>
            <w:r w:rsidRPr="00183CEB">
              <w:rPr>
                <w:rFonts w:cs="Arial"/>
                <w:b/>
                <w:sz w:val="24"/>
                <w:szCs w:val="24"/>
              </w:rPr>
              <w:t xml:space="preserve">artikel 8b Uitvoeringsregeling belastingen op milieugrondslag </w:t>
            </w:r>
          </w:p>
          <w:p w14:paraId="12F8D31E" w14:textId="397ED128" w:rsidR="00800052" w:rsidRDefault="00800052" w:rsidP="002932F8">
            <w:pPr>
              <w:spacing w:line="288" w:lineRule="auto"/>
              <w:ind w:left="481" w:right="-142"/>
              <w:rPr>
                <w:rFonts w:ascii="FKENE G+ Univers" w:hAnsi="FKENE G+ Univers" w:cs="FKENE G+ Univers"/>
              </w:rPr>
            </w:pPr>
            <w:r w:rsidRPr="00183CEB">
              <w:rPr>
                <w:rFonts w:ascii="FKENE G+ Univers" w:hAnsi="FKENE G+ Univers" w:cs="FKENE G+ Univers"/>
              </w:rPr>
              <w:t xml:space="preserve">Ondergetekende, als </w:t>
            </w:r>
            <w:r w:rsidRPr="009C040C">
              <w:rPr>
                <w:rFonts w:ascii="FKENE G+ Univers" w:hAnsi="FKENE G+ Univers" w:cs="FKENE G+ Univers"/>
              </w:rPr>
              <w:t>daartoe bevoegde procuratiehouder van het gecertificeerd asbestverwijderingsbedrijf</w:t>
            </w:r>
            <w:r>
              <w:rPr>
                <w:rFonts w:ascii="FKENE G+ Univers" w:hAnsi="FKENE G+ Univers" w:cs="FKENE G+ Univers"/>
              </w:rPr>
              <w:t>, verklaar</w:t>
            </w:r>
            <w:r w:rsidR="00A4477D">
              <w:rPr>
                <w:rFonts w:ascii="FKENE G+ Univers" w:hAnsi="FKENE G+ Univers" w:cs="FKENE G+ Univers"/>
              </w:rPr>
              <w:t>t</w:t>
            </w:r>
            <w:r>
              <w:rPr>
                <w:rFonts w:ascii="FKENE G+ Univers" w:hAnsi="FKENE G+ Univers" w:cs="FKENE G+ Univers"/>
              </w:rPr>
              <w:t xml:space="preserve"> hierbij dat het ter verwijdering aangeboden asbesthoudend afval voldoet aan de voorwaarden zoals bedoeld in artikel </w:t>
            </w:r>
            <w:r w:rsidRPr="00183CEB">
              <w:rPr>
                <w:rFonts w:ascii="FKENE G+ Univers" w:hAnsi="FKENE G+ Univers" w:cs="FKENE G+ Univers"/>
              </w:rPr>
              <w:t>11c Uitvoeringsbesluit belastingen op milieugrondslag</w:t>
            </w:r>
            <w:r>
              <w:rPr>
                <w:rFonts w:ascii="FKENE G+ Univers" w:hAnsi="FKENE G+ Univers" w:cs="FKENE G+ Univers"/>
              </w:rPr>
              <w:t>, welke kortweg als volgt luiden:</w:t>
            </w:r>
          </w:p>
          <w:p w14:paraId="6EC7E7FC" w14:textId="39853451" w:rsidR="00800052" w:rsidRDefault="00800052" w:rsidP="002932F8">
            <w:pPr>
              <w:pStyle w:val="Lijstalinea"/>
              <w:numPr>
                <w:ilvl w:val="0"/>
                <w:numId w:val="4"/>
              </w:numPr>
              <w:spacing w:after="0" w:line="288" w:lineRule="auto"/>
              <w:ind w:left="481"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4B7F8F">
              <w:rPr>
                <w:rFonts w:ascii="Arial" w:hAnsi="Arial" w:cs="Arial"/>
                <w:bCs/>
                <w:sz w:val="20"/>
                <w:szCs w:val="20"/>
              </w:rPr>
              <w:t xml:space="preserve">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gaat</w:t>
            </w:r>
            <w:r w:rsidRPr="004B7F8F">
              <w:rPr>
                <w:rFonts w:ascii="Arial" w:hAnsi="Arial" w:cs="Arial"/>
                <w:bCs/>
                <w:sz w:val="20"/>
                <w:szCs w:val="20"/>
              </w:rPr>
              <w:t xml:space="preserve"> om </w:t>
            </w:r>
            <w:r w:rsidRPr="004B7F8F">
              <w:rPr>
                <w:rFonts w:ascii="Arial" w:hAnsi="Arial" w:cs="Arial"/>
                <w:sz w:val="20"/>
                <w:szCs w:val="20"/>
              </w:rPr>
              <w:t>afzonderlijk en onvermengd asbest en asbesthoudende producten</w:t>
            </w:r>
            <w:r w:rsidR="002108A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1B9055" w14:textId="14FBD283" w:rsidR="00800052" w:rsidRDefault="00800052" w:rsidP="002932F8">
            <w:pPr>
              <w:pStyle w:val="Lijstalinea"/>
              <w:numPr>
                <w:ilvl w:val="0"/>
                <w:numId w:val="4"/>
              </w:numPr>
              <w:spacing w:after="0" w:line="288" w:lineRule="auto"/>
              <w:ind w:left="481" w:right="-142"/>
              <w:rPr>
                <w:rFonts w:ascii="Arial" w:hAnsi="Arial" w:cs="Arial"/>
                <w:sz w:val="20"/>
                <w:szCs w:val="20"/>
              </w:rPr>
            </w:pPr>
            <w:r w:rsidRPr="004B7F8F">
              <w:rPr>
                <w:rFonts w:ascii="Arial" w:hAnsi="Arial" w:cs="Arial"/>
                <w:sz w:val="20"/>
                <w:szCs w:val="20"/>
              </w:rPr>
              <w:t>die uitsluitend of nagenoeg uitsluitend toegepast zijn geweest als dakbedekking</w:t>
            </w:r>
            <w:r w:rsidR="002108A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7CC200" w14:textId="5EC3BB51" w:rsidR="00800052" w:rsidRDefault="00EF64E7" w:rsidP="002932F8">
            <w:pPr>
              <w:pStyle w:val="Lijstalinea"/>
              <w:numPr>
                <w:ilvl w:val="0"/>
                <w:numId w:val="4"/>
              </w:numPr>
              <w:spacing w:after="0" w:line="288" w:lineRule="auto"/>
              <w:ind w:left="481"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800052" w:rsidRPr="004B7F8F">
              <w:rPr>
                <w:rFonts w:ascii="Arial" w:hAnsi="Arial" w:cs="Arial"/>
                <w:sz w:val="20"/>
                <w:szCs w:val="20"/>
              </w:rPr>
              <w:t>zijn vrijgekomen bij de sanering van een asbesthoudend dak;</w:t>
            </w:r>
          </w:p>
          <w:p w14:paraId="310635E8" w14:textId="15F603A5" w:rsidR="00A4477D" w:rsidRPr="00A4477D" w:rsidRDefault="00EF64E7" w:rsidP="00A4477D">
            <w:pPr>
              <w:pStyle w:val="Lijstalinea"/>
              <w:numPr>
                <w:ilvl w:val="0"/>
                <w:numId w:val="4"/>
              </w:numPr>
              <w:spacing w:after="0" w:line="288" w:lineRule="auto"/>
              <w:ind w:left="481" w:right="-142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waarvan de sanering is </w:t>
            </w:r>
            <w:r w:rsidR="00800052">
              <w:rPr>
                <w:rFonts w:ascii="Arial" w:hAnsi="Arial" w:cs="Arial"/>
                <w:sz w:val="20"/>
                <w:szCs w:val="20"/>
              </w:rPr>
              <w:t>uitgevoerd door</w:t>
            </w:r>
            <w:r w:rsidR="00800052" w:rsidRPr="004B7F8F">
              <w:rPr>
                <w:rFonts w:ascii="Arial" w:hAnsi="Arial" w:cs="Arial"/>
                <w:sz w:val="20"/>
                <w:szCs w:val="20"/>
              </w:rPr>
              <w:t xml:space="preserve"> een gecertifieerd asbestverwijderingsbedrijf</w:t>
            </w:r>
            <w:r>
              <w:rPr>
                <w:rFonts w:ascii="Arial" w:hAnsi="Arial" w:cs="Arial"/>
                <w:sz w:val="20"/>
                <w:szCs w:val="20"/>
              </w:rPr>
              <w:t xml:space="preserve"> en is gemeld in het LAVS.</w:t>
            </w:r>
          </w:p>
          <w:p w14:paraId="67C2E880" w14:textId="559DB831" w:rsidR="00800052" w:rsidRDefault="00800052" w:rsidP="003E0C24">
            <w:pPr>
              <w:pStyle w:val="Lijstalinea"/>
              <w:spacing w:after="0" w:line="288" w:lineRule="auto"/>
              <w:ind w:left="481" w:right="-142"/>
              <w:rPr>
                <w:b/>
                <w:sz w:val="24"/>
                <w:szCs w:val="24"/>
              </w:rPr>
            </w:pPr>
          </w:p>
        </w:tc>
      </w:tr>
      <w:tr w:rsidR="002108A5" w14:paraId="32774A63" w14:textId="77777777" w:rsidTr="002108A5">
        <w:trPr>
          <w:trHeight w:val="402"/>
        </w:trPr>
        <w:tc>
          <w:tcPr>
            <w:tcW w:w="10560" w:type="dxa"/>
          </w:tcPr>
          <w:p w14:paraId="185C92C5" w14:textId="4F4308F7" w:rsidR="002108A5" w:rsidRPr="002108A5" w:rsidRDefault="002108A5" w:rsidP="002932F8">
            <w:pPr>
              <w:spacing w:line="288" w:lineRule="auto"/>
              <w:ind w:left="56" w:right="-142"/>
              <w:rPr>
                <w:b/>
                <w:sz w:val="22"/>
                <w:szCs w:val="22"/>
              </w:rPr>
            </w:pPr>
            <w:r w:rsidRPr="002108A5">
              <w:rPr>
                <w:b/>
                <w:sz w:val="22"/>
                <w:szCs w:val="22"/>
              </w:rPr>
              <w:t>Gegevens asbestverwijderingsbedrijf:</w:t>
            </w:r>
          </w:p>
        </w:tc>
      </w:tr>
      <w:tr w:rsidR="002932F8" w14:paraId="7CD8289D" w14:textId="77777777" w:rsidTr="00A4477D">
        <w:trPr>
          <w:trHeight w:val="558"/>
        </w:trPr>
        <w:tc>
          <w:tcPr>
            <w:tcW w:w="10560" w:type="dxa"/>
          </w:tcPr>
          <w:p w14:paraId="64A5C40C" w14:textId="4E4830B4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Naam asbestverwijderingsbedrijf</w:t>
            </w:r>
            <w:r w:rsidR="00A4477D">
              <w:rPr>
                <w:rFonts w:ascii="FKENE G+ Univers" w:hAnsi="FKENE G+ Univers" w:cs="FKENE G+ Univers"/>
              </w:rPr>
              <w:t>:</w:t>
            </w:r>
          </w:p>
          <w:p w14:paraId="37C788CE" w14:textId="77777777" w:rsidR="002932F8" w:rsidRPr="00183CEB" w:rsidRDefault="002932F8" w:rsidP="002932F8">
            <w:pPr>
              <w:spacing w:line="288" w:lineRule="auto"/>
              <w:ind w:left="56" w:right="-142"/>
              <w:rPr>
                <w:rFonts w:cs="Arial"/>
                <w:b/>
              </w:rPr>
            </w:pPr>
          </w:p>
        </w:tc>
      </w:tr>
      <w:tr w:rsidR="002932F8" w14:paraId="05E6851A" w14:textId="77777777" w:rsidTr="003E0C24">
        <w:trPr>
          <w:trHeight w:val="845"/>
        </w:trPr>
        <w:tc>
          <w:tcPr>
            <w:tcW w:w="10560" w:type="dxa"/>
          </w:tcPr>
          <w:p w14:paraId="54B43F83" w14:textId="468743FE" w:rsidR="002932F8" w:rsidRDefault="00A4477D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Vestigingsadres:</w:t>
            </w:r>
          </w:p>
          <w:p w14:paraId="5A7863F8" w14:textId="14304ADB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1FD69388" w14:textId="24D4801D" w:rsidR="002932F8" w:rsidRPr="00183CEB" w:rsidRDefault="002932F8" w:rsidP="002932F8">
            <w:pPr>
              <w:spacing w:line="288" w:lineRule="auto"/>
              <w:ind w:right="-142"/>
              <w:rPr>
                <w:rFonts w:cs="Arial"/>
                <w:b/>
              </w:rPr>
            </w:pPr>
          </w:p>
        </w:tc>
      </w:tr>
      <w:tr w:rsidR="002932F8" w14:paraId="4AA1B010" w14:textId="77777777" w:rsidTr="002108A5">
        <w:trPr>
          <w:trHeight w:val="702"/>
        </w:trPr>
        <w:tc>
          <w:tcPr>
            <w:tcW w:w="10560" w:type="dxa"/>
          </w:tcPr>
          <w:p w14:paraId="3F58BEEF" w14:textId="34D35585" w:rsidR="002108A5" w:rsidRDefault="002932F8" w:rsidP="002108A5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Ascert / SCA-code</w:t>
            </w:r>
            <w:r w:rsidR="00A4477D">
              <w:rPr>
                <w:rFonts w:ascii="FKENE G+ Univers" w:hAnsi="FKENE G+ Univers" w:cs="FKENE G+ Univers"/>
              </w:rPr>
              <w:t>:</w:t>
            </w:r>
          </w:p>
        </w:tc>
      </w:tr>
      <w:tr w:rsidR="002108A5" w14:paraId="6A74CE9B" w14:textId="77777777" w:rsidTr="002108A5">
        <w:trPr>
          <w:trHeight w:val="400"/>
        </w:trPr>
        <w:tc>
          <w:tcPr>
            <w:tcW w:w="10560" w:type="dxa"/>
          </w:tcPr>
          <w:p w14:paraId="0BC39D43" w14:textId="3FFFC1F8" w:rsidR="002108A5" w:rsidRPr="002108A5" w:rsidRDefault="002108A5" w:rsidP="002108A5">
            <w:pPr>
              <w:spacing w:line="288" w:lineRule="auto"/>
              <w:ind w:left="56" w:right="-14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Gegevens van de projectlocatie:</w:t>
            </w:r>
          </w:p>
        </w:tc>
      </w:tr>
      <w:tr w:rsidR="00800052" w14:paraId="4A44F94C" w14:textId="77777777" w:rsidTr="00A4477D">
        <w:trPr>
          <w:trHeight w:val="719"/>
        </w:trPr>
        <w:tc>
          <w:tcPr>
            <w:tcW w:w="10560" w:type="dxa"/>
          </w:tcPr>
          <w:p w14:paraId="4A5B0208" w14:textId="433CFE42" w:rsidR="00800052" w:rsidRDefault="00800052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N</w:t>
            </w:r>
            <w:r w:rsidRPr="009C040C">
              <w:rPr>
                <w:rFonts w:ascii="FKENE G+ Univers" w:hAnsi="FKENE G+ Univers" w:cs="FKENE G+ Univers"/>
              </w:rPr>
              <w:t>ummer</w:t>
            </w:r>
            <w:r w:rsidR="00786B87">
              <w:rPr>
                <w:rFonts w:ascii="FKENE G+ Univers" w:hAnsi="FKENE G+ Univers" w:cs="FKENE G+ Univers"/>
              </w:rPr>
              <w:t>(s)</w:t>
            </w:r>
            <w:r>
              <w:rPr>
                <w:rFonts w:ascii="FKENE G+ Univers" w:hAnsi="FKENE G+ Univers" w:cs="FKENE G+ Univers"/>
              </w:rPr>
              <w:t xml:space="preserve"> </w:t>
            </w:r>
            <w:r w:rsidRPr="009C040C">
              <w:rPr>
                <w:rFonts w:ascii="FKENE G+ Univers" w:hAnsi="FKENE G+ Univers" w:cs="FKENE G+ Univers"/>
              </w:rPr>
              <w:t xml:space="preserve">van de sloopmelding </w:t>
            </w:r>
            <w:r w:rsidR="002108A5">
              <w:rPr>
                <w:rFonts w:ascii="FKENE G+ Univers" w:hAnsi="FKENE G+ Univers" w:cs="FKENE G+ Univers"/>
              </w:rPr>
              <w:t>LAVS</w:t>
            </w:r>
            <w:r w:rsidR="00A4477D">
              <w:rPr>
                <w:rFonts w:ascii="FKENE G+ Univers" w:hAnsi="FKENE G+ Univers" w:cs="FKENE G+ Univers"/>
              </w:rPr>
              <w:t>:</w:t>
            </w:r>
          </w:p>
          <w:p w14:paraId="601CC1D5" w14:textId="77777777" w:rsidR="00800052" w:rsidRDefault="00800052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</w:tc>
      </w:tr>
      <w:tr w:rsidR="002932F8" w14:paraId="24FB5684" w14:textId="77777777" w:rsidTr="003E0C24">
        <w:trPr>
          <w:trHeight w:val="832"/>
        </w:trPr>
        <w:tc>
          <w:tcPr>
            <w:tcW w:w="10560" w:type="dxa"/>
          </w:tcPr>
          <w:p w14:paraId="7C56E65C" w14:textId="737A225A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A</w:t>
            </w:r>
            <w:r w:rsidRPr="009C040C">
              <w:rPr>
                <w:rFonts w:ascii="FKENE G+ Univers" w:hAnsi="FKENE G+ Univers" w:cs="FKENE G+ Univers"/>
              </w:rPr>
              <w:t>dres</w:t>
            </w:r>
            <w:r w:rsidR="00786B87">
              <w:rPr>
                <w:rFonts w:ascii="FKENE G+ Univers" w:hAnsi="FKENE G+ Univers" w:cs="FKENE G+ Univers"/>
              </w:rPr>
              <w:t>(sen)</w:t>
            </w:r>
            <w:r w:rsidRPr="009C040C">
              <w:rPr>
                <w:rFonts w:ascii="FKENE G+ Univers" w:hAnsi="FKENE G+ Univers" w:cs="FKENE G+ Univers"/>
              </w:rPr>
              <w:t xml:space="preserve"> van het gesaneerde dak</w:t>
            </w:r>
            <w:r w:rsidR="00A4477D" w:rsidRPr="00A4477D">
              <w:rPr>
                <w:rFonts w:ascii="FKENE G+ Univers" w:hAnsi="FKENE G+ Univers" w:cs="FKENE G+ Univers"/>
              </w:rPr>
              <w:t>:</w:t>
            </w:r>
          </w:p>
          <w:p w14:paraId="71E623E1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</w:tc>
      </w:tr>
      <w:tr w:rsidR="002108A5" w14:paraId="1DFC723A" w14:textId="77777777" w:rsidTr="001E2A1B">
        <w:trPr>
          <w:trHeight w:val="448"/>
        </w:trPr>
        <w:tc>
          <w:tcPr>
            <w:tcW w:w="10560" w:type="dxa"/>
          </w:tcPr>
          <w:p w14:paraId="79CBE426" w14:textId="3005623E" w:rsidR="002108A5" w:rsidRPr="002108A5" w:rsidRDefault="002108A5" w:rsidP="002932F8">
            <w:pPr>
              <w:spacing w:line="288" w:lineRule="auto"/>
              <w:ind w:left="56" w:right="-14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Gegevens stortplaats:</w:t>
            </w:r>
          </w:p>
        </w:tc>
      </w:tr>
      <w:tr w:rsidR="002932F8" w14:paraId="3167F412" w14:textId="77777777" w:rsidTr="00A4477D">
        <w:trPr>
          <w:trHeight w:val="1425"/>
        </w:trPr>
        <w:tc>
          <w:tcPr>
            <w:tcW w:w="10560" w:type="dxa"/>
          </w:tcPr>
          <w:p w14:paraId="4AEAAFD1" w14:textId="4A66ACA4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Deponie:</w:t>
            </w:r>
          </w:p>
          <w:p w14:paraId="3E67D8C8" w14:textId="30F43CDC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24CF9359" w14:textId="0ABF3911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 xml:space="preserve">Afvalstof: </w:t>
            </w:r>
            <w:r w:rsidRPr="00A4477D">
              <w:rPr>
                <w:rFonts w:ascii="FKENE G+ Univers" w:hAnsi="FKENE G+ Univers" w:cs="FKENE G+ Univers"/>
                <w:b/>
              </w:rPr>
              <w:t>dakafval asbesthoudend</w:t>
            </w:r>
          </w:p>
          <w:p w14:paraId="64FD056F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1DD97A99" w14:textId="1842293F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A</w:t>
            </w:r>
            <w:r w:rsidRPr="009C040C">
              <w:rPr>
                <w:rFonts w:ascii="FKENE G+ Univers" w:hAnsi="FKENE G+ Univers" w:cs="FKENE G+ Univers"/>
              </w:rPr>
              <w:t>fvalstroomnumme</w:t>
            </w:r>
            <w:r>
              <w:rPr>
                <w:rFonts w:ascii="FKENE G+ Univers" w:hAnsi="FKENE G+ Univers" w:cs="FKENE G+ Univers"/>
              </w:rPr>
              <w:t>r</w:t>
            </w:r>
            <w:r w:rsidR="00A4477D" w:rsidRPr="00A4477D">
              <w:rPr>
                <w:rFonts w:ascii="FKENE G+ Univers" w:hAnsi="FKENE G+ Univers" w:cs="FKENE G+ Univers"/>
              </w:rPr>
              <w:t xml:space="preserve"> (in te vullen door deponie)</w:t>
            </w:r>
            <w:r w:rsidR="00A4477D">
              <w:rPr>
                <w:rFonts w:ascii="FKENE G+ Univers" w:hAnsi="FKENE G+ Univers" w:cs="FKENE G+ Univers"/>
              </w:rPr>
              <w:t xml:space="preserve">: </w:t>
            </w:r>
          </w:p>
          <w:p w14:paraId="5A3B563B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</w:tc>
      </w:tr>
      <w:tr w:rsidR="002932F8" w14:paraId="6DC2C499" w14:textId="77777777" w:rsidTr="00A4477D">
        <w:trPr>
          <w:trHeight w:val="2640"/>
        </w:trPr>
        <w:tc>
          <w:tcPr>
            <w:tcW w:w="10560" w:type="dxa"/>
          </w:tcPr>
          <w:p w14:paraId="1A675171" w14:textId="46013BF8" w:rsidR="002932F8" w:rsidRPr="00183CEB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  <w:b/>
              </w:rPr>
            </w:pPr>
            <w:r>
              <w:rPr>
                <w:rFonts w:ascii="FKENE G+ Univers" w:hAnsi="FKENE G+ Univers" w:cs="FKENE G+ Univers"/>
                <w:b/>
              </w:rPr>
              <w:t>Aldus verklaard door procuratiehouder:</w:t>
            </w:r>
            <w:r w:rsidR="00CB034E">
              <w:rPr>
                <w:rFonts w:ascii="FKENE G+ Univers" w:hAnsi="FKENE G+ Univers" w:cs="FKENE G+ Univers"/>
                <w:b/>
              </w:rPr>
              <w:t xml:space="preserve"> (Deponie kan vragen om een uittreksel van de KvK of andere documentatie waaruit blijkt dat ondertekenaar procuratie heeft)</w:t>
            </w:r>
          </w:p>
          <w:p w14:paraId="08AC2363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4ED63D71" w14:textId="7B175770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Plaats</w:t>
            </w:r>
            <w:r w:rsidR="00A4477D">
              <w:rPr>
                <w:rFonts w:ascii="FKENE G+ Univers" w:hAnsi="FKENE G+ Univers" w:cs="FKENE G+ Univers"/>
              </w:rPr>
              <w:t>:</w:t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  <w:t>Handtekening:</w:t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</w:p>
          <w:p w14:paraId="0C0005E6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77EF06F8" w14:textId="4982580D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Datum</w:t>
            </w:r>
            <w:r w:rsidR="00A4477D">
              <w:rPr>
                <w:rFonts w:ascii="FKENE G+ Univers" w:hAnsi="FKENE G+ Univers" w:cs="FKENE G+ Univers"/>
              </w:rPr>
              <w:t>:</w:t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</w:p>
          <w:p w14:paraId="27EB3DB3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</w:p>
          <w:p w14:paraId="3322A0AD" w14:textId="77777777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Naam:</w:t>
            </w:r>
            <w:r>
              <w:rPr>
                <w:rFonts w:ascii="FKENE G+ Univers" w:hAnsi="FKENE G+ Univers" w:cs="FKENE G+ Univers"/>
              </w:rPr>
              <w:tab/>
            </w:r>
          </w:p>
          <w:p w14:paraId="06AABB32" w14:textId="532E5293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ab/>
            </w:r>
            <w:r>
              <w:rPr>
                <w:rFonts w:ascii="FKENE G+ Univers" w:hAnsi="FKENE G+ Univers" w:cs="FKENE G+ Univers"/>
              </w:rPr>
              <w:tab/>
            </w:r>
          </w:p>
          <w:p w14:paraId="74F4C8A8" w14:textId="527AED6E" w:rsidR="002932F8" w:rsidRDefault="002932F8" w:rsidP="002932F8">
            <w:pPr>
              <w:spacing w:line="288" w:lineRule="auto"/>
              <w:ind w:left="56" w:right="-142"/>
              <w:rPr>
                <w:rFonts w:ascii="FKENE G+ Univers" w:hAnsi="FKENE G+ Univers" w:cs="FKENE G+ Univers"/>
              </w:rPr>
            </w:pPr>
            <w:r>
              <w:rPr>
                <w:rFonts w:ascii="FKENE G+ Univers" w:hAnsi="FKENE G+ Univers" w:cs="FKENE G+ Univers"/>
              </w:rPr>
              <w:t>Functie:</w:t>
            </w:r>
          </w:p>
        </w:tc>
      </w:tr>
    </w:tbl>
    <w:p w14:paraId="36741B5F" w14:textId="77777777" w:rsidR="00183CEB" w:rsidRDefault="00183CEB" w:rsidP="00183CEB">
      <w:pPr>
        <w:spacing w:line="288" w:lineRule="auto"/>
      </w:pPr>
    </w:p>
    <w:sectPr w:rsidR="00183CEB" w:rsidSect="00800052">
      <w:footerReference w:type="default" r:id="rId7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9F81" w14:textId="77777777" w:rsidR="00C51961" w:rsidRDefault="00C51961" w:rsidP="00C51961">
      <w:r>
        <w:separator/>
      </w:r>
    </w:p>
  </w:endnote>
  <w:endnote w:type="continuationSeparator" w:id="0">
    <w:p w14:paraId="531A53EC" w14:textId="77777777" w:rsidR="00C51961" w:rsidRDefault="00C51961" w:rsidP="00C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KENE G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66B3" w14:textId="77777777" w:rsidR="00B122C4" w:rsidRDefault="00B122C4">
    <w:pPr>
      <w:pStyle w:val="Voettekst"/>
      <w:rPr>
        <w:sz w:val="18"/>
        <w:szCs w:val="18"/>
      </w:rPr>
    </w:pPr>
  </w:p>
  <w:p w14:paraId="6D2AC47E" w14:textId="5DE23339" w:rsidR="00684861" w:rsidRDefault="00C51961">
    <w:pPr>
      <w:pStyle w:val="Voettekst"/>
      <w:rPr>
        <w:sz w:val="18"/>
        <w:szCs w:val="18"/>
      </w:rPr>
    </w:pPr>
    <w:r w:rsidRPr="00C51961">
      <w:rPr>
        <w:sz w:val="18"/>
        <w:szCs w:val="18"/>
      </w:rPr>
      <w:t>Dit model is opgesteld in samenwerking tussen Vereniging afvalbedrijven (VA) en de Vereniging voor aannemers in de sloop (VERAS)</w:t>
    </w:r>
  </w:p>
  <w:p w14:paraId="49D3E840" w14:textId="51C0AE05" w:rsidR="00CB034E" w:rsidRDefault="00973EF9">
    <w:pPr>
      <w:pStyle w:val="Voettekst"/>
      <w:rPr>
        <w:sz w:val="18"/>
        <w:szCs w:val="18"/>
      </w:rPr>
    </w:pPr>
    <w:r>
      <w:rPr>
        <w:sz w:val="18"/>
        <w:szCs w:val="18"/>
      </w:rPr>
      <w:t>Deze verklaring is ongeldig wanneer</w:t>
    </w:r>
    <w:r w:rsidR="00CB034E">
      <w:rPr>
        <w:sz w:val="18"/>
        <w:szCs w:val="18"/>
      </w:rPr>
      <w:t xml:space="preserve"> teks</w:t>
    </w:r>
    <w:r>
      <w:rPr>
        <w:sz w:val="18"/>
        <w:szCs w:val="18"/>
      </w:rPr>
      <w:t>tuele wijzigingen</w:t>
    </w:r>
    <w:r w:rsidR="00CB034E">
      <w:rPr>
        <w:sz w:val="18"/>
        <w:szCs w:val="18"/>
      </w:rPr>
      <w:t xml:space="preserve"> in het formulier</w:t>
    </w:r>
    <w:r>
      <w:rPr>
        <w:sz w:val="18"/>
        <w:szCs w:val="18"/>
      </w:rPr>
      <w:t xml:space="preserve"> zijn aangebracht</w:t>
    </w:r>
    <w:r w:rsidR="00CB034E">
      <w:rPr>
        <w:sz w:val="18"/>
        <w:szCs w:val="18"/>
      </w:rPr>
      <w:t xml:space="preserve"> anders dan noodzakelijk voor het opgeven van de gevraagde informatie</w:t>
    </w:r>
  </w:p>
  <w:p w14:paraId="43C3E212" w14:textId="46584222" w:rsidR="00684861" w:rsidRDefault="00684861">
    <w:pPr>
      <w:pStyle w:val="Voettekst"/>
      <w:rPr>
        <w:sz w:val="18"/>
        <w:szCs w:val="18"/>
      </w:rPr>
    </w:pPr>
    <w:r>
      <w:rPr>
        <w:sz w:val="18"/>
        <w:szCs w:val="18"/>
      </w:rPr>
      <w:t xml:space="preserve">Versie </w:t>
    </w:r>
    <w:r w:rsidR="00314161">
      <w:rPr>
        <w:sz w:val="18"/>
        <w:szCs w:val="18"/>
      </w:rPr>
      <w:t>2</w:t>
    </w:r>
    <w:r w:rsidR="003E0C24">
      <w:rPr>
        <w:sz w:val="18"/>
        <w:szCs w:val="18"/>
      </w:rPr>
      <w:t>.0 – 19 februari</w:t>
    </w:r>
    <w:r>
      <w:rPr>
        <w:sz w:val="18"/>
        <w:szCs w:val="18"/>
      </w:rPr>
      <w:t xml:space="preserve"> 2019</w:t>
    </w:r>
  </w:p>
  <w:p w14:paraId="6B612AB5" w14:textId="3934CFB8" w:rsidR="00C51961" w:rsidRPr="00C51961" w:rsidRDefault="003E0C24">
    <w:pPr>
      <w:pStyle w:val="Voettekst"/>
      <w:rPr>
        <w:sz w:val="18"/>
        <w:szCs w:val="18"/>
      </w:rPr>
    </w:pPr>
    <w:r>
      <w:rPr>
        <w:sz w:val="18"/>
        <w:szCs w:val="18"/>
      </w:rPr>
      <w:t>Op basis van praktijk ervaringen is de verklaring aangepast t.o.v. versie 1.0</w:t>
    </w:r>
    <w:r w:rsidR="0068486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FE6C1" w14:textId="77777777" w:rsidR="00C51961" w:rsidRDefault="00C51961" w:rsidP="00C51961">
      <w:r>
        <w:separator/>
      </w:r>
    </w:p>
  </w:footnote>
  <w:footnote w:type="continuationSeparator" w:id="0">
    <w:p w14:paraId="16A58F78" w14:textId="77777777" w:rsidR="00C51961" w:rsidRDefault="00C51961" w:rsidP="00C5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782"/>
    <w:multiLevelType w:val="hybridMultilevel"/>
    <w:tmpl w:val="3866192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A08A4"/>
    <w:multiLevelType w:val="hybridMultilevel"/>
    <w:tmpl w:val="CF407064"/>
    <w:lvl w:ilvl="0" w:tplc="58D2F800">
      <w:start w:val="1"/>
      <w:numFmt w:val="decimal"/>
      <w:lvlText w:val="%1."/>
      <w:lvlJc w:val="left"/>
      <w:pPr>
        <w:ind w:left="720" w:hanging="360"/>
      </w:pPr>
      <w:rPr>
        <w:rFonts w:ascii="FKENE G+ Univers" w:hAnsi="FKENE G+ Univers" w:cs="FKENE G+ Univers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098"/>
    <w:multiLevelType w:val="hybridMultilevel"/>
    <w:tmpl w:val="EA2066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1EA5"/>
    <w:multiLevelType w:val="hybridMultilevel"/>
    <w:tmpl w:val="A7D65D5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EB"/>
    <w:rsid w:val="00012731"/>
    <w:rsid w:val="00183CEB"/>
    <w:rsid w:val="001A2DDD"/>
    <w:rsid w:val="001E2A1B"/>
    <w:rsid w:val="002108A5"/>
    <w:rsid w:val="002932F8"/>
    <w:rsid w:val="002945E1"/>
    <w:rsid w:val="002F57AF"/>
    <w:rsid w:val="00314161"/>
    <w:rsid w:val="003E0C24"/>
    <w:rsid w:val="00407CCE"/>
    <w:rsid w:val="00536DC0"/>
    <w:rsid w:val="00636EA5"/>
    <w:rsid w:val="00637CDD"/>
    <w:rsid w:val="00684861"/>
    <w:rsid w:val="00786B87"/>
    <w:rsid w:val="00800052"/>
    <w:rsid w:val="00973EF9"/>
    <w:rsid w:val="00A13EEE"/>
    <w:rsid w:val="00A4477D"/>
    <w:rsid w:val="00B122C4"/>
    <w:rsid w:val="00C51961"/>
    <w:rsid w:val="00CB034E"/>
    <w:rsid w:val="00D32F53"/>
    <w:rsid w:val="00D61F66"/>
    <w:rsid w:val="00E5431D"/>
    <w:rsid w:val="00E65FCD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263949"/>
  <w15:chartTrackingRefBased/>
  <w15:docId w15:val="{92DD3A21-D976-438F-A560-51DB1EC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3CE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3CEB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C519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1961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519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1961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32F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32F8"/>
    <w:rPr>
      <w:rFonts w:ascii="Segoe UI" w:eastAsia="Times New Roman" w:hAnsi="Segoe UI" w:cs="Segoe UI"/>
      <w:snapToGrid w:val="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8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8A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8A5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8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8A5"/>
    <w:rPr>
      <w:rFonts w:ascii="Arial" w:eastAsia="Times New Roman" w:hAnsi="Arial" w:cs="Times New Roman"/>
      <w:b/>
      <w:bCs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Pekaar &amp; Partners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Hol</dc:creator>
  <cp:keywords/>
  <dc:description/>
  <cp:lastModifiedBy>Arjan Hol</cp:lastModifiedBy>
  <cp:revision>2</cp:revision>
  <dcterms:created xsi:type="dcterms:W3CDTF">2019-03-01T08:16:00Z</dcterms:created>
  <dcterms:modified xsi:type="dcterms:W3CDTF">2019-03-01T08:16:00Z</dcterms:modified>
</cp:coreProperties>
</file>